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65" w:rsidRDefault="00EF4965" w:rsidP="00EF4965">
      <w:pPr>
        <w:jc w:val="center"/>
        <w:rPr>
          <w:sz w:val="32"/>
          <w:szCs w:val="32"/>
        </w:rPr>
      </w:pPr>
    </w:p>
    <w:p w:rsidR="00EF4965" w:rsidRPr="00CD1719" w:rsidRDefault="00EF4965" w:rsidP="00CD17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D1719">
        <w:rPr>
          <w:sz w:val="28"/>
          <w:szCs w:val="28"/>
        </w:rPr>
        <w:t xml:space="preserve">                         </w:t>
      </w:r>
      <w:r w:rsidRPr="00EF4965">
        <w:rPr>
          <w:b/>
          <w:sz w:val="28"/>
          <w:szCs w:val="28"/>
        </w:rPr>
        <w:t xml:space="preserve">                                 </w:t>
      </w:r>
      <w:r w:rsidR="00CD1719">
        <w:rPr>
          <w:b/>
          <w:sz w:val="28"/>
          <w:szCs w:val="28"/>
        </w:rPr>
        <w:t xml:space="preserve">                               </w:t>
      </w:r>
    </w:p>
    <w:p w:rsidR="00EF4965" w:rsidRDefault="00EF4965" w:rsidP="00EF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F4965" w:rsidRDefault="00EF4965" w:rsidP="00EF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EF4965" w:rsidRDefault="00EF4965" w:rsidP="00EF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F4965" w:rsidRDefault="00EF4965" w:rsidP="00EF4965">
      <w:pPr>
        <w:jc w:val="center"/>
        <w:rPr>
          <w:b/>
          <w:sz w:val="28"/>
          <w:szCs w:val="28"/>
        </w:rPr>
      </w:pPr>
    </w:p>
    <w:p w:rsidR="00EF4965" w:rsidRDefault="00EF4965" w:rsidP="00EF49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4965" w:rsidRDefault="00EF4965" w:rsidP="00EF4965">
      <w:pPr>
        <w:jc w:val="center"/>
        <w:rPr>
          <w:sz w:val="32"/>
          <w:szCs w:val="32"/>
        </w:rPr>
      </w:pPr>
    </w:p>
    <w:p w:rsidR="00EF4965" w:rsidRDefault="00EF4965" w:rsidP="00EF49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719">
        <w:rPr>
          <w:sz w:val="28"/>
          <w:szCs w:val="28"/>
        </w:rPr>
        <w:t>от 19.12.2022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CD17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№ </w:t>
      </w:r>
      <w:r w:rsidR="00CD1719">
        <w:rPr>
          <w:sz w:val="28"/>
          <w:szCs w:val="28"/>
        </w:rPr>
        <w:t>51</w:t>
      </w:r>
    </w:p>
    <w:p w:rsidR="00EF4965" w:rsidRDefault="00EF4965" w:rsidP="00EF496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F4965" w:rsidRDefault="00EF4965" w:rsidP="00EF4965"/>
    <w:p w:rsidR="00EF4965" w:rsidRDefault="00EF4965" w:rsidP="00EF4965">
      <w:pPr>
        <w:pStyle w:val="a8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>
        <w:rPr>
          <w:b/>
          <w:color w:val="010101"/>
          <w:lang w:eastAsia="ru-RU"/>
        </w:rPr>
        <w:t>на автомобильном транспорте и в дорожном хозяйстве в муниципальном образовании</w:t>
      </w:r>
      <w:r>
        <w:rPr>
          <w:b/>
        </w:rPr>
        <w:t xml:space="preserve"> Юбилейное сельское поселение Котельничского района                                Кировской области на 2023 год </w:t>
      </w:r>
    </w:p>
    <w:p w:rsidR="00EF4965" w:rsidRDefault="00EF4965" w:rsidP="00EF4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6" w:anchor="6580IP" w:history="1">
        <w:r>
          <w:rPr>
            <w:rStyle w:val="a7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25.06.2021 № 990, администрация Юбилейного сельского поселения Котельничского района Кировской области ПОСТАНОВЛЯЕТ:</w:t>
      </w: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 Утвердить Программу профилактики рисков причинения вреда (ущерба) охраняемым законом ценностям в рамках муниципального контроля </w:t>
      </w:r>
      <w:r>
        <w:rPr>
          <w:b w:val="0"/>
          <w:color w:val="010101"/>
          <w:sz w:val="28"/>
          <w:szCs w:val="28"/>
        </w:rPr>
        <w:t xml:space="preserve">на автомобильном транспорте и в дорожном хозяйстве в </w:t>
      </w:r>
      <w:r>
        <w:rPr>
          <w:b w:val="0"/>
          <w:sz w:val="28"/>
          <w:szCs w:val="28"/>
        </w:rPr>
        <w:t>муниципальном образовании Юбилейное сельское поселение Котельничского района Кировской области на 2023 год согласно Приложению.</w:t>
      </w: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 Постановление вступает в силу с 01.01.2023 года.</w:t>
      </w: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3. 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в сети «Интернет» </w:t>
      </w:r>
      <w:hyperlink r:id="rId7" w:history="1">
        <w:r>
          <w:rPr>
            <w:rStyle w:val="a7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EF4965" w:rsidRDefault="00EF4965" w:rsidP="00EF4965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color w:val="000000"/>
          <w:sz w:val="28"/>
          <w:szCs w:val="28"/>
        </w:rPr>
      </w:pPr>
    </w:p>
    <w:p w:rsidR="00EF4965" w:rsidRDefault="00CD1719" w:rsidP="00EF4965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F4965" w:rsidRDefault="00CD1719" w:rsidP="00EF4965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</w:t>
      </w:r>
      <w:r w:rsidR="00EF496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F4965">
        <w:rPr>
          <w:sz w:val="28"/>
          <w:szCs w:val="28"/>
        </w:rPr>
        <w:t xml:space="preserve"> С.В.Червяков</w:t>
      </w:r>
    </w:p>
    <w:p w:rsidR="00EF4965" w:rsidRDefault="00EF4965" w:rsidP="00EF4965">
      <w:pPr>
        <w:shd w:val="clear" w:color="auto" w:fill="FFFFFF"/>
        <w:rPr>
          <w:color w:val="000000"/>
        </w:rPr>
      </w:pPr>
    </w:p>
    <w:p w:rsidR="00170955" w:rsidRDefault="00170955"/>
    <w:p w:rsidR="00EF4965" w:rsidRDefault="00EF4965"/>
    <w:p w:rsidR="00CD1719" w:rsidRDefault="00CD1719"/>
    <w:p w:rsidR="00CD1719" w:rsidRDefault="00CD1719"/>
    <w:p w:rsidR="00CD1719" w:rsidRDefault="00CD1719"/>
    <w:p w:rsidR="00CD1719" w:rsidRDefault="00CD1719"/>
    <w:p w:rsidR="00CD1719" w:rsidRDefault="00CD1719"/>
    <w:p w:rsidR="00CD1719" w:rsidRDefault="00CD1719"/>
    <w:p w:rsidR="00CD1719" w:rsidRDefault="00CD1719"/>
    <w:p w:rsidR="00EF4965" w:rsidRDefault="00EF4965" w:rsidP="00EF496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Приложение </w:t>
      </w:r>
    </w:p>
    <w:p w:rsidR="00EF4965" w:rsidRDefault="00EF4965" w:rsidP="00EF496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УТВЕРЖДЕНО</w:t>
      </w:r>
    </w:p>
    <w:p w:rsidR="00EF4965" w:rsidRDefault="00EF4965" w:rsidP="00EF496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постановлением администрации Юбилейного сельского посел</w:t>
      </w:r>
      <w:r w:rsidR="00CD1719">
        <w:rPr>
          <w:color w:val="000000"/>
        </w:rPr>
        <w:t>ения</w:t>
      </w:r>
      <w:r>
        <w:rPr>
          <w:color w:val="000000"/>
        </w:rPr>
        <w:t xml:space="preserve"> </w:t>
      </w:r>
    </w:p>
    <w:p w:rsidR="00EF4965" w:rsidRDefault="00CD1719" w:rsidP="00EF4965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от 19.12.2022 № 51</w:t>
      </w:r>
    </w:p>
    <w:p w:rsidR="00CD1719" w:rsidRDefault="00CD1719" w:rsidP="00EF4965">
      <w:pPr>
        <w:shd w:val="clear" w:color="auto" w:fill="FFFFFF"/>
        <w:ind w:left="5387"/>
        <w:rPr>
          <w:color w:val="000000"/>
        </w:rPr>
      </w:pPr>
    </w:p>
    <w:p w:rsidR="00CD1719" w:rsidRDefault="00CD1719" w:rsidP="00EF4965">
      <w:pPr>
        <w:shd w:val="clear" w:color="auto" w:fill="FFFFFF"/>
        <w:ind w:left="5387"/>
        <w:rPr>
          <w:color w:val="000000"/>
        </w:rPr>
      </w:pPr>
    </w:p>
    <w:p w:rsidR="00EF4965" w:rsidRDefault="00EF4965" w:rsidP="00EF4965">
      <w:pPr>
        <w:pStyle w:val="a8"/>
        <w:jc w:val="center"/>
        <w:rPr>
          <w:b/>
          <w:color w:val="010101"/>
          <w:sz w:val="24"/>
          <w:szCs w:val="24"/>
          <w:lang w:eastAsia="ru-RU"/>
        </w:rPr>
      </w:pPr>
      <w:r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</w:t>
      </w:r>
      <w:r>
        <w:rPr>
          <w:b/>
          <w:sz w:val="24"/>
          <w:szCs w:val="24"/>
        </w:rPr>
        <w:t xml:space="preserve"> Юбилейное сельское поселение Котельни</w:t>
      </w:r>
      <w:r w:rsidR="00864CAA">
        <w:rPr>
          <w:b/>
          <w:sz w:val="24"/>
          <w:szCs w:val="24"/>
        </w:rPr>
        <w:t>чского района Кировской области</w:t>
      </w:r>
      <w:r>
        <w:rPr>
          <w:b/>
          <w:sz w:val="24"/>
          <w:szCs w:val="24"/>
        </w:rPr>
        <w:t xml:space="preserve"> на 2023 год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</w:pPr>
      <w:r>
        <w:rPr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 xml:space="preserve">Юбилейное </w:t>
      </w:r>
      <w:r>
        <w:t>сельское поселение Котельничского района Кировской области.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2.1. Вид осуществляемого муниципального контроля.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контроль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осуществл</w:t>
      </w:r>
      <w:r w:rsidR="00B13849">
        <w:rPr>
          <w:color w:val="010101"/>
        </w:rPr>
        <w:t>яется администрацией Юбилейного</w:t>
      </w:r>
      <w:r>
        <w:rPr>
          <w:color w:val="010101"/>
        </w:rPr>
        <w:t xml:space="preserve"> сельского поселения Котельничского района Кировской области (далее – администрация).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2.2. Обзор по виду муниципального контроля.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Муниципальный контроль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2.3. Муниципальный контроль осуществляется посредством: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B13849"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>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2.4. Подконтрольные субъекты: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</w:t>
      </w:r>
      <w:r w:rsidR="00B13849"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>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2.6. Данные о проведенных мероприятиях.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B13849">
        <w:rPr>
          <w:color w:val="010101"/>
        </w:rPr>
        <w:t>алому и среднему бизнесу, в 2021</w:t>
      </w:r>
      <w:r>
        <w:rPr>
          <w:color w:val="010101"/>
        </w:rPr>
        <w:t xml:space="preserve"> году не проводились.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</w:t>
      </w:r>
      <w:r w:rsidR="00B13849">
        <w:rPr>
          <w:color w:val="010101"/>
        </w:rPr>
        <w:t>ьного транспорта</w:t>
      </w:r>
      <w:r>
        <w:rPr>
          <w:color w:val="010101"/>
        </w:rPr>
        <w:t xml:space="preserve"> и в дорожном хозяйстве в муниципальном образовании</w:t>
      </w:r>
      <w:r w:rsidR="00B13849"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>, устранения причин, факторов и условий, способствующих указанным нарушениям, администрацией муниципального образования</w:t>
      </w:r>
      <w:r w:rsidR="00B13849">
        <w:t xml:space="preserve"> 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В 2021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являются: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3.1. Цели Программы: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3.2. Задачи Программы: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на 2023 год (приложение). 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Отчетные показатели Программы за 2021 год: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мероприятий-20 %.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Экономический эффект от реализованных мероприятий: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D1719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 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CD1719" w:rsidRDefault="00CD1719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</w:t>
      </w:r>
      <w:r w:rsidR="00B13849">
        <w:rPr>
          <w:color w:val="010101"/>
        </w:rPr>
        <w:t>ципальном образовании Юбилейное</w:t>
      </w:r>
      <w:r>
        <w:rPr>
          <w:color w:val="010101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B13849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B13849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B13849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Глава администрации Юбилейного</w:t>
            </w:r>
            <w:r w:rsidR="00EF4965">
              <w:rPr>
                <w:color w:val="010101"/>
              </w:rPr>
              <w:t xml:space="preserve"> сельского поселения, заместитель</w:t>
            </w:r>
            <w:r>
              <w:rPr>
                <w:color w:val="010101"/>
              </w:rPr>
              <w:t xml:space="preserve"> главы администрации Юбилейного</w:t>
            </w:r>
            <w:r w:rsidR="00EF4965"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8 (83342) </w:t>
            </w:r>
          </w:p>
          <w:p w:rsidR="00EF4965" w:rsidRDefault="00B13849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2-11-03</w:t>
            </w:r>
          </w:p>
          <w:p w:rsidR="00EF4965" w:rsidRPr="00B13849" w:rsidRDefault="00B13849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  <w:lang w:val="en-US"/>
              </w:rPr>
              <w:t>sp</w:t>
            </w:r>
            <w:r>
              <w:rPr>
                <w:color w:val="010101"/>
              </w:rPr>
              <w:t>.</w:t>
            </w:r>
            <w:r>
              <w:rPr>
                <w:color w:val="010101"/>
                <w:lang w:val="en-US"/>
              </w:rPr>
              <w:t>yubileynyy@mail</w:t>
            </w:r>
            <w:r w:rsidR="00EF4965" w:rsidRPr="00B13849">
              <w:rPr>
                <w:color w:val="010101"/>
              </w:rPr>
              <w:t>.</w:t>
            </w:r>
            <w:r w:rsidR="00EF4965">
              <w:rPr>
                <w:color w:val="010101"/>
                <w:lang w:val="en-US"/>
              </w:rPr>
              <w:t>ru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</w:tr>
    </w:tbl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</w:t>
      </w:r>
      <w:r w:rsidR="00B13849">
        <w:rPr>
          <w:color w:val="010101"/>
        </w:rPr>
        <w:t>обильном транспорте</w:t>
      </w:r>
      <w:r>
        <w:rPr>
          <w:color w:val="010101"/>
        </w:rPr>
        <w:t xml:space="preserve"> и в дорожном хозяйстве в муниципальном образовании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на 2023 год (приложение).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B13849">
        <w:t>Юбилейное</w:t>
      </w:r>
      <w:r>
        <w:t xml:space="preserve"> сельское поселение Котельничского района Кировской области</w:t>
      </w:r>
      <w:r>
        <w:rPr>
          <w:color w:val="010101"/>
        </w:rPr>
        <w:t xml:space="preserve"> на 2023 год.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B13849" w:rsidRDefault="00B13849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  <w:bookmarkStart w:id="0" w:name="_GoBack"/>
      <w:bookmarkEnd w:id="0"/>
    </w:p>
    <w:p w:rsidR="00EF4965" w:rsidRDefault="00EF4965" w:rsidP="00EF4965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Приложение</w:t>
      </w:r>
    </w:p>
    <w:p w:rsidR="00EF4965" w:rsidRDefault="00EF4965" w:rsidP="00EF4965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2023 год</w:t>
      </w: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>План мероприятий по профилактике нарушений законодательства на автом</w:t>
      </w:r>
      <w:r w:rsidR="00B13849">
        <w:rPr>
          <w:b/>
          <w:bCs/>
          <w:color w:val="010101"/>
        </w:rPr>
        <w:t>обильном транспорте</w:t>
      </w:r>
      <w:r>
        <w:rPr>
          <w:b/>
          <w:bCs/>
          <w:color w:val="010101"/>
        </w:rPr>
        <w:t xml:space="preserve"> и в дорожном хозяйстве на территории муниципального образования </w:t>
      </w:r>
      <w:r w:rsidR="00B13849">
        <w:rPr>
          <w:b/>
        </w:rPr>
        <w:t>Юбилейное</w:t>
      </w:r>
      <w:r>
        <w:rPr>
          <w:b/>
        </w:rPr>
        <w:t xml:space="preserve"> сельское поселение Котельничского района Кировской области</w:t>
      </w:r>
      <w:r>
        <w:rPr>
          <w:b/>
          <w:bCs/>
          <w:color w:val="010101"/>
        </w:rPr>
        <w:t xml:space="preserve"> на 2023 год </w:t>
      </w:r>
    </w:p>
    <w:p w:rsidR="00EF4965" w:rsidRDefault="00EF4965" w:rsidP="00EF4965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</w:t>
            </w:r>
            <w:r w:rsidR="00864CAA">
              <w:rPr>
                <w:color w:val="010101"/>
              </w:rPr>
              <w:t>ования администрация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7) иные сведения, предусмотренные нормативными правовыми актами Российской Федерации, </w:t>
            </w:r>
            <w:r>
              <w:rPr>
                <w:color w:val="010101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муниципального образ</w:t>
            </w:r>
            <w:r w:rsidR="00864CAA">
              <w:rPr>
                <w:color w:val="010101"/>
              </w:rPr>
              <w:t>ования администрация Юбилейного</w:t>
            </w:r>
            <w:r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администрации по телефону, в письменной форме, на </w:t>
            </w:r>
            <w:r>
              <w:rPr>
                <w:color w:val="010101"/>
              </w:rPr>
              <w:lastRenderedPageBreak/>
              <w:t>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</w:t>
            </w:r>
            <w:r w:rsidR="00EF4965">
              <w:rPr>
                <w:color w:val="010101"/>
              </w:rPr>
              <w:lastRenderedPageBreak/>
              <w:t>района Кировской области    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В течение года</w:t>
            </w:r>
          </w:p>
        </w:tc>
      </w:tr>
      <w:tr w:rsidR="00EF4965" w:rsidTr="00EF49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</w:t>
            </w:r>
            <w:r>
              <w:rPr>
                <w:color w:val="010101"/>
              </w:rPr>
              <w:lastRenderedPageBreak/>
              <w:t>не позднее чем за 3 рабочих дня до дня его проведения.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F4965" w:rsidRDefault="00EF4965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864CA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 w:rsidR="00EF4965">
              <w:rPr>
                <w:color w:val="010101"/>
              </w:rPr>
              <w:t xml:space="preserve">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F4965" w:rsidRDefault="00EF4965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</w:tbl>
    <w:p w:rsidR="00EF4965" w:rsidRDefault="00EF4965" w:rsidP="00864CAA">
      <w:pPr>
        <w:ind w:right="-143"/>
      </w:pPr>
    </w:p>
    <w:sectPr w:rsidR="00EF4965" w:rsidSect="00CD17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F5" w:rsidRDefault="00CA7AF5" w:rsidP="00EF4965">
      <w:r>
        <w:separator/>
      </w:r>
    </w:p>
  </w:endnote>
  <w:endnote w:type="continuationSeparator" w:id="0">
    <w:p w:rsidR="00CA7AF5" w:rsidRDefault="00CA7AF5" w:rsidP="00EF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F5" w:rsidRDefault="00CA7AF5" w:rsidP="00EF4965">
      <w:r>
        <w:separator/>
      </w:r>
    </w:p>
  </w:footnote>
  <w:footnote w:type="continuationSeparator" w:id="0">
    <w:p w:rsidR="00CA7AF5" w:rsidRDefault="00CA7AF5" w:rsidP="00EF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65"/>
    <w:rsid w:val="00091961"/>
    <w:rsid w:val="00170955"/>
    <w:rsid w:val="00864CAA"/>
    <w:rsid w:val="00B13849"/>
    <w:rsid w:val="00CA7AF5"/>
    <w:rsid w:val="00CD1719"/>
    <w:rsid w:val="00E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C69DD-D873-4922-A990-94A7674E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49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4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9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4965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EF4965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EF496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F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17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7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telnich-m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6039833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2022-12-21T10:16:00Z</cp:lastPrinted>
  <dcterms:created xsi:type="dcterms:W3CDTF">2022-11-24T08:43:00Z</dcterms:created>
  <dcterms:modified xsi:type="dcterms:W3CDTF">2022-12-21T10:16:00Z</dcterms:modified>
</cp:coreProperties>
</file>